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1F3864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1F3864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1F3864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1F3864"/>
          <w:spacing w:val="0"/>
          <w:position w:val="0"/>
          <w:sz w:val="32"/>
          <w:shd w:fill="auto" w:val="clear"/>
        </w:rPr>
      </w:pPr>
      <w:r>
        <w:object w:dxaOrig="1044" w:dyaOrig="665">
          <v:rect xmlns:o="urn:schemas-microsoft-com:office:office" xmlns:v="urn:schemas-microsoft-com:vml" id="rectole0000000000" style="width:52.200000pt;height: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269" w:dyaOrig="737">
          <v:rect xmlns:o="urn:schemas-microsoft-com:office:office" xmlns:v="urn:schemas-microsoft-com:vml" id="rectole0000000001" style="width:63.450000pt;height:36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1F3864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1F3864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1F3864"/>
          <w:spacing w:val="0"/>
          <w:position w:val="0"/>
          <w:sz w:val="24"/>
          <w:shd w:fill="auto" w:val="clear"/>
        </w:rPr>
        <w:t xml:space="preserve">EU LIFE Program project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1F3864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1F3864"/>
          <w:spacing w:val="0"/>
          <w:position w:val="0"/>
          <w:sz w:val="24"/>
          <w:shd w:fill="auto" w:val="clear"/>
        </w:rPr>
        <w:t xml:space="preserve">Peatland restoration for greenhouse gas emission reduction and carbon sequestration in the Baltic Sea region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1F3864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1F3864"/>
          <w:spacing w:val="0"/>
          <w:position w:val="0"/>
          <w:sz w:val="24"/>
          <w:shd w:fill="auto" w:val="clear"/>
        </w:rPr>
        <w:t xml:space="preserve">101074396 - LIFE21-CCM-LV-LIFE PeatCarbon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1F3864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1F3864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1F3864"/>
          <w:spacing w:val="0"/>
          <w:position w:val="0"/>
          <w:sz w:val="24"/>
          <w:shd w:fill="auto" w:val="clear"/>
        </w:rPr>
        <w:t xml:space="preserve">Project Steering Group Meeting Programme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1F3864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1F3864"/>
          <w:spacing w:val="0"/>
          <w:position w:val="0"/>
          <w:sz w:val="24"/>
          <w:shd w:fill="auto" w:val="clear"/>
        </w:rPr>
        <w:t xml:space="preserve">December 4, 2023</w:t>
      </w:r>
    </w:p>
    <w:tbl>
      <w:tblPr>
        <w:tblInd w:w="11" w:type="dxa"/>
      </w:tblPr>
      <w:tblGrid>
        <w:gridCol w:w="1460"/>
        <w:gridCol w:w="5417"/>
        <w:gridCol w:w="2757"/>
      </w:tblGrid>
      <w:tr>
        <w:trPr>
          <w:trHeight w:val="1" w:hRule="atLeast"/>
          <w:jc w:val="left"/>
        </w:trPr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10.00 - 10.25</w:t>
            </w:r>
          </w:p>
        </w:tc>
        <w:tc>
          <w:tcPr>
            <w:tcW w:w="54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Progress on LIFE PeatCarbon project activities in Latvia</w:t>
            </w:r>
          </w:p>
        </w:tc>
        <w:tc>
          <w:tcPr>
            <w:tcW w:w="275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Dr. M</w:t>
            </w: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āra Pakalne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Project manager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University of Latvia</w:t>
            </w:r>
          </w:p>
        </w:tc>
      </w:tr>
      <w:tr>
        <w:trPr>
          <w:trHeight w:val="1" w:hRule="atLeast"/>
          <w:jc w:val="left"/>
        </w:trPr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10.25 - 10.50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10.50 - 11.05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11.05 - 11.20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11.20 - 11.30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11.30 - 11.40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11.40 - 12.00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12.00 - 12.45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54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Progress on LIFE PeatCarbon project activities in Finland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i/>
                <w:color w:val="1F3864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i/>
                <w:color w:val="1F3864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i/>
                <w:color w:val="1F3864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Peatland hydrology restoration plans in Latvia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Management plan and restoration tasks in Finland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 Project communication actions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LIFE Multi Peat’s monitoring activities and results 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Questions and answers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Lunch break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    </w:t>
            </w:r>
          </w:p>
        </w:tc>
        <w:tc>
          <w:tcPr>
            <w:tcW w:w="275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Dr. Tuula Aalto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National coordinator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Finnish Meteorological Institute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Dr. L</w:t>
            </w: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īga Strazdiņa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Mire expert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University of Latvia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Jenni Hultman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Expert, LUKE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Dr. M</w:t>
            </w: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āra Pakalne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Project manager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Di</w:t>
            </w: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āna Nemme 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Communication expert,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University of Latvia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Leticia Jurema, NABU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Igors Semjonovs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Ethnoexpert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Marvin Gabriel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coordinator, NABU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4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657" w:dyaOrig="1955">
                <v:rect xmlns:o="urn:schemas-microsoft-com:office:office" xmlns:v="urn:schemas-microsoft-com:vml" id="rectole0000000002" style="width:182.850000pt;height:97.75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</w:tc>
        <w:tc>
          <w:tcPr>
            <w:tcW w:w="275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4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5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1F3864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1F3864"/>
          <w:spacing w:val="0"/>
          <w:position w:val="0"/>
          <w:sz w:val="22"/>
          <w:shd w:fill="auto" w:val="clear"/>
        </w:rPr>
        <w:t xml:space="preserve">Project Scientific Group Meeting Programme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1F3864"/>
          <w:spacing w:val="0"/>
          <w:position w:val="0"/>
          <w:sz w:val="22"/>
          <w:shd w:fill="auto" w:val="clear"/>
        </w:rPr>
      </w:pPr>
    </w:p>
    <w:tbl>
      <w:tblPr>
        <w:tblInd w:w="11" w:type="dxa"/>
      </w:tblPr>
      <w:tblGrid>
        <w:gridCol w:w="1789"/>
        <w:gridCol w:w="4626"/>
        <w:gridCol w:w="3219"/>
      </w:tblGrid>
      <w:tr>
        <w:trPr>
          <w:trHeight w:val="1" w:hRule="atLeast"/>
          <w:jc w:val="left"/>
        </w:trPr>
        <w:tc>
          <w:tcPr>
            <w:tcW w:w="17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12.45 - 13.00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13.00 - 13.15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13.15 - 13.30</w:t>
            </w:r>
          </w:p>
        </w:tc>
        <w:tc>
          <w:tcPr>
            <w:tcW w:w="46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Greenhouse gas measurements and hydrogeological studies in Finland                                   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Greenhouse gas monitoring in Latvia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Vegetation and remote sensing studies in Finland</w:t>
            </w:r>
          </w:p>
        </w:tc>
        <w:tc>
          <w:tcPr>
            <w:tcW w:w="321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Aptos" w:hAnsi="Aptos" w:cs="Aptos" w:eastAsia="Aptos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ptos" w:hAnsi="Aptos" w:cs="Aptos" w:eastAsia="Aptos"/>
                <w:color w:val="1F3864"/>
                <w:spacing w:val="0"/>
                <w:position w:val="0"/>
                <w:sz w:val="22"/>
                <w:shd w:fill="auto" w:val="clear"/>
              </w:rPr>
              <w:t xml:space="preserve">Jack Chapman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Finnish Meteorological Institute,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Hannu Marttila, Oulu University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Andis Lazdi</w:t>
            </w: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ņš,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Forest Research Institute “SILAVA”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Aleksi Räsänen, LUKE </w:t>
            </w:r>
          </w:p>
        </w:tc>
      </w:tr>
      <w:tr>
        <w:trPr>
          <w:trHeight w:val="1" w:hRule="atLeast"/>
          <w:jc w:val="left"/>
        </w:trPr>
        <w:tc>
          <w:tcPr>
            <w:tcW w:w="17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13.30 - 13.45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13.45 - 14.00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14.00 - 14.15  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14.15 - 14.25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6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Peatland hydrogeological studies in Latvia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Hydrogeological modeling in Latvia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i/>
                <w:color w:val="1F3864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Monitoring of Ecosystem services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Project team meeting and study tour to Denmark in 2024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1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Dr. Andis Kalvans, Dr. Aija D</w:t>
            </w: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ēliņa,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Konr</w:t>
            </w: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āds Popovs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University of Latvia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Uldis Bethers, Andrejs Timuhins, Juris Se</w:t>
            </w: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ņņikovs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University of Latvia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Aija Vanaga, coordinator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Baltic Coasts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Marzenna Rasmussen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National coordinator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  <w:t xml:space="preserve">AMPHI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1F3864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1F3864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1F3864"/>
          <w:spacing w:val="0"/>
          <w:position w:val="0"/>
          <w:sz w:val="22"/>
          <w:shd w:fill="auto" w:val="clear"/>
        </w:rPr>
      </w:pPr>
      <w:r>
        <w:object w:dxaOrig="9361" w:dyaOrig="3934">
          <v:rect xmlns:o="urn:schemas-microsoft-com:office:office" xmlns:v="urn:schemas-microsoft-com:vml" id="rectole0000000003" style="width:468.050000pt;height:196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1F3864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1F3864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